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8172" w14:textId="77777777" w:rsidR="001B456A" w:rsidRDefault="001B456A" w:rsidP="001B456A">
      <w:pPr>
        <w:widowControl/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7D3EB65F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安徽建工州来建设投资有限公司成熟人才招聘岗位、人数及资格条件</w:t>
      </w:r>
    </w:p>
    <w:p w14:paraId="69E7510C" w14:textId="77777777" w:rsidR="001B456A" w:rsidRDefault="001B456A" w:rsidP="001B456A">
      <w:pPr>
        <w:pStyle w:val="2"/>
        <w:ind w:left="0" w:firstLine="0"/>
      </w:pPr>
    </w:p>
    <w:tbl>
      <w:tblPr>
        <w:tblW w:w="85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1935"/>
        <w:gridCol w:w="5161"/>
        <w:gridCol w:w="774"/>
      </w:tblGrid>
      <w:tr w:rsidR="001B456A" w14:paraId="00482C1B" w14:textId="77777777" w:rsidTr="003131A9">
        <w:trPr>
          <w:trHeight w:val="5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D20FC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74566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招聘岗位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62CD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岗位要求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35A118FB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招聘人数</w:t>
            </w:r>
          </w:p>
        </w:tc>
      </w:tr>
      <w:tr w:rsidR="001B456A" w14:paraId="261ED1B9" w14:textId="77777777" w:rsidTr="003131A9">
        <w:trPr>
          <w:trHeight w:val="9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0AFE5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C4DA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综合办公室</w:t>
            </w:r>
          </w:p>
          <w:p w14:paraId="45A4AD32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主任或副主任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3460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管理类相关专业本科及以上学历。</w:t>
            </w:r>
          </w:p>
          <w:p w14:paraId="4C071F37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政治面貌：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中共党员。</w:t>
            </w:r>
          </w:p>
          <w:p w14:paraId="484560BD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工作经验：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5年以上企事业单位行政管理或党务、工会、团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等相关工作经验，熟悉国家和行业有关政策，具备较强的语言表达及文字材料撰写能力，有大型会务接待和筹划组织等工作经验，能够熟练使用各类办公软件。</w:t>
            </w:r>
          </w:p>
          <w:p w14:paraId="289D11BF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具有中级及以上职称或者相关职（执）业资格证书。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E931F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  <w:tr w:rsidR="001B456A" w14:paraId="3BF821B6" w14:textId="77777777" w:rsidTr="003131A9">
        <w:trPr>
          <w:trHeight w:val="24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0684C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E708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综合办公室</w:t>
            </w:r>
          </w:p>
          <w:p w14:paraId="16E4D2F5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综合管理岗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CB8E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中文、新闻、汉语言文学等相关专业本科及以上学历。</w:t>
            </w:r>
          </w:p>
          <w:p w14:paraId="6BF6FC85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3年以上行政、文秘、宣传或办公室管理工作经验，熟悉各类行政公文格式及写作要求，文字功底好，有较强的语言表达和组织沟通能力。</w:t>
            </w:r>
          </w:p>
          <w:p w14:paraId="7D4276C5" w14:textId="77777777" w:rsidR="001B456A" w:rsidRDefault="001B456A" w:rsidP="003131A9">
            <w:pPr>
              <w:widowControl/>
              <w:spacing w:line="32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具有初级及以上职称或者相关职（执）业资格证书。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35887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  <w:tr w:rsidR="001B456A" w14:paraId="086CC748" w14:textId="77777777" w:rsidTr="003131A9">
        <w:trPr>
          <w:trHeight w:val="242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227E5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61CB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安全环保部</w:t>
            </w:r>
          </w:p>
          <w:p w14:paraId="05818E47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安全管理岗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F1FD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工程类相关专业本科及以上学历。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</w:t>
            </w:r>
          </w:p>
          <w:p w14:paraId="54BF5997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3年以上建筑施工或安全管理工作经验，熟悉建筑施工项目安全管理工作内容及操作程序。</w:t>
            </w:r>
          </w:p>
          <w:p w14:paraId="4BDCD829" w14:textId="77777777" w:rsidR="001B456A" w:rsidRDefault="001B456A" w:rsidP="003131A9">
            <w:pPr>
              <w:widowControl/>
              <w:spacing w:line="32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具有工程系列初级及以上职称或持有建造师、注册安全工程师等相关执业资格证书。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D82B8" w14:textId="77777777" w:rsidR="001B456A" w:rsidRDefault="001B456A" w:rsidP="003131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</w:tbl>
    <w:p w14:paraId="5025C123" w14:textId="77777777" w:rsidR="001B456A" w:rsidRDefault="001B456A" w:rsidP="001B456A">
      <w:pPr>
        <w:pStyle w:val="2"/>
        <w:ind w:left="0" w:firstLine="0"/>
      </w:pPr>
    </w:p>
    <w:p w14:paraId="536F4D75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6FFB5100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75F627E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4152280E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07D78857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安徽建工州来建设投资有限公司成熟人才招聘岗位、人数及资格条件</w:t>
      </w:r>
    </w:p>
    <w:tbl>
      <w:tblPr>
        <w:tblW w:w="8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21"/>
        <w:gridCol w:w="1530"/>
        <w:gridCol w:w="5677"/>
        <w:gridCol w:w="751"/>
      </w:tblGrid>
      <w:tr w:rsidR="001B456A" w14:paraId="37B596AB" w14:textId="77777777" w:rsidTr="003131A9">
        <w:trPr>
          <w:trHeight w:val="9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6309E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1463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招聘岗位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DE87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岗位要求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B9C3C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招聘人数</w:t>
            </w:r>
          </w:p>
        </w:tc>
      </w:tr>
      <w:tr w:rsidR="001B456A" w14:paraId="4B1DF688" w14:textId="77777777" w:rsidTr="003131A9">
        <w:trPr>
          <w:trHeight w:val="25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1F50A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4F15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工程管理部</w:t>
            </w:r>
          </w:p>
          <w:p w14:paraId="24A0B94A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工程管理岗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0B7F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工程类相关专业本科及以上学历。</w:t>
            </w:r>
          </w:p>
          <w:p w14:paraId="6E52E924" w14:textId="77777777" w:rsidR="001B456A" w:rsidRDefault="001B456A" w:rsidP="003131A9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：3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年以上工程建设或项目管理工作经验，熟悉项目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现场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施工生产各项管理工作程序。</w:t>
            </w:r>
          </w:p>
          <w:p w14:paraId="7DC6FA64" w14:textId="77777777" w:rsidR="001B456A" w:rsidRDefault="001B456A" w:rsidP="003131A9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具有工程系列初级及以上职称或持有建造师执业资格证书。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0D952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</w:t>
            </w:r>
          </w:p>
        </w:tc>
      </w:tr>
      <w:tr w:rsidR="001B456A" w14:paraId="3A7BD757" w14:textId="77777777" w:rsidTr="003131A9">
        <w:trPr>
          <w:trHeight w:hRule="exact" w:val="2725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78DC8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0B59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商务合约部</w:t>
            </w:r>
          </w:p>
          <w:p w14:paraId="545B1911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成本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管控岗</w:t>
            </w:r>
            <w:proofErr w:type="gramEnd"/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82CF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工程或管理类相关专业本科及以上学历。</w:t>
            </w:r>
          </w:p>
          <w:p w14:paraId="5DF00CAC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3年以上建筑企业工程造价、成本管控等工作经验，熟悉建筑项目成本管理工作内容和程序。</w:t>
            </w:r>
          </w:p>
          <w:p w14:paraId="5D231BA4" w14:textId="77777777" w:rsidR="001B456A" w:rsidRDefault="001B456A" w:rsidP="003131A9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具有工程系列初级及以上职称或持有造价工程师、建造师等相关执业资格证书。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857C5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</w:t>
            </w:r>
          </w:p>
        </w:tc>
      </w:tr>
      <w:tr w:rsidR="001B456A" w14:paraId="6D9EE672" w14:textId="77777777" w:rsidTr="003131A9">
        <w:trPr>
          <w:trHeight w:val="2785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0F5FA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5BB4" w14:textId="77777777" w:rsidR="001B456A" w:rsidRDefault="001B456A" w:rsidP="00313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财务投资部</w:t>
            </w:r>
          </w:p>
          <w:p w14:paraId="126FC0BD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财务管理岗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DCEA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会计学或财务管理等相关专业本科及以上学历。</w:t>
            </w:r>
          </w:p>
          <w:p w14:paraId="4DC4D712" w14:textId="77777777" w:rsidR="001B456A" w:rsidRDefault="001B456A" w:rsidP="003131A9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3年以上建筑类企业会计、税收、审计等财务相关工作经验，能够熟练使用办公及财务管理软件，具有良好的语言表达、文字组织能力及团队合作精神。</w:t>
            </w:r>
          </w:p>
          <w:p w14:paraId="137BB41E" w14:textId="77777777" w:rsidR="001B456A" w:rsidRDefault="001B456A" w:rsidP="003131A9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具有会计专业初级及以上职称或持有财务类相关执业资格证书。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9AFEE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  <w:tr w:rsidR="001B456A" w14:paraId="71169FF9" w14:textId="77777777" w:rsidTr="003131A9">
        <w:trPr>
          <w:trHeight w:val="2731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B8AF8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00C4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市场开发部</w:t>
            </w:r>
          </w:p>
          <w:p w14:paraId="2E9D53A5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内业资料岗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9EC1" w14:textId="77777777" w:rsidR="001B456A" w:rsidRDefault="001B456A" w:rsidP="003131A9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工程或管理类相关专业本科及以上学历。</w:t>
            </w:r>
          </w:p>
          <w:p w14:paraId="343D4CB2" w14:textId="77777777" w:rsidR="001B456A" w:rsidRDefault="001B456A" w:rsidP="003131A9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 xml:space="preserve">3年以上建筑企业招投标等相关工作经验；熟悉建筑行业政策及招投标流程，具有投标文件制作经验。   </w:t>
            </w:r>
          </w:p>
          <w:p w14:paraId="2EB428CC" w14:textId="77777777" w:rsidR="001B456A" w:rsidRDefault="001B456A" w:rsidP="003131A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具有工程系列初级及以上职称或持有造价工程师、建造师等相关执业资格证书。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DF5AC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</w:tbl>
    <w:p w14:paraId="0C040128" w14:textId="77777777" w:rsidR="001B456A" w:rsidRDefault="001B456A" w:rsidP="001B456A"/>
    <w:p w14:paraId="10AD0C03" w14:textId="77777777" w:rsidR="001B456A" w:rsidRDefault="001B456A" w:rsidP="001B456A">
      <w:pPr>
        <w:pStyle w:val="2"/>
        <w:ind w:left="0" w:firstLine="0"/>
      </w:pPr>
    </w:p>
    <w:p w14:paraId="59B29692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安徽建工州来建设投资有限公司成熟人才招聘岗位、人数及资格条件</w:t>
      </w:r>
    </w:p>
    <w:p w14:paraId="334743D2" w14:textId="77777777" w:rsidR="001B456A" w:rsidRDefault="001B456A" w:rsidP="001B456A">
      <w:pPr>
        <w:jc w:val="center"/>
      </w:pPr>
    </w:p>
    <w:tbl>
      <w:tblPr>
        <w:tblW w:w="85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1665"/>
        <w:gridCol w:w="5410"/>
        <w:gridCol w:w="774"/>
      </w:tblGrid>
      <w:tr w:rsidR="001B456A" w14:paraId="385101A6" w14:textId="77777777" w:rsidTr="003131A9">
        <w:trPr>
          <w:trHeight w:val="88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18E87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B692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招聘岗位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DD99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岗位要求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71944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招聘人数</w:t>
            </w:r>
          </w:p>
        </w:tc>
      </w:tr>
      <w:tr w:rsidR="001B456A" w14:paraId="47A765A4" w14:textId="77777777" w:rsidTr="003131A9">
        <w:trPr>
          <w:trHeight w:val="27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8FCC6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E5A3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项目部</w:t>
            </w:r>
          </w:p>
          <w:p w14:paraId="3007706A" w14:textId="77777777" w:rsidR="001B456A" w:rsidRDefault="001B456A" w:rsidP="003131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项目副经理</w:t>
            </w:r>
          </w:p>
          <w:p w14:paraId="28704FF3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（房建类）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F504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建筑工程类相关专业本科及以上学历。</w:t>
            </w:r>
          </w:p>
          <w:p w14:paraId="673F8F30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具有4年及以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项目施工一线现场管理经验，至少承担过一个及以上大型房建项目生产、安全、成本等项目副经理岗位工作，具有良好的组织、沟通、协调能力等。</w:t>
            </w:r>
          </w:p>
          <w:p w14:paraId="0C6524A5" w14:textId="77777777" w:rsidR="001B456A" w:rsidRDefault="001B456A" w:rsidP="003131A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具有工程系列中级及以上职称，或持有建造师、造价师、注册安全工程师等建设工程相关执业资格证书，同时持有一级建造师执业资格证书者优先。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B7941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</w:t>
            </w:r>
          </w:p>
        </w:tc>
      </w:tr>
      <w:tr w:rsidR="001B456A" w14:paraId="46A3CB35" w14:textId="77777777" w:rsidTr="003131A9">
        <w:trPr>
          <w:trHeight w:val="238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312CD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3497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项目部</w:t>
            </w:r>
          </w:p>
          <w:p w14:paraId="295F50E9" w14:textId="77777777" w:rsidR="001B456A" w:rsidRDefault="001B456A" w:rsidP="003131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技术负责人</w:t>
            </w:r>
          </w:p>
          <w:p w14:paraId="48AFBC22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（房建类）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34C1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建筑工程类相关专业本科及以上学历。</w:t>
            </w:r>
          </w:p>
          <w:p w14:paraId="2CE17FC5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具有4年及以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项目施工一线技术管理经验，至少承担过一个及以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上房建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项目同类岗位工作，具有良好的组织、沟通、协调能力等。</w:t>
            </w:r>
          </w:p>
          <w:p w14:paraId="61EF701F" w14:textId="77777777" w:rsidR="001B456A" w:rsidRDefault="001B456A" w:rsidP="003131A9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工程系列中级及以上职称，同时持有一级建造师等执业资格证书者优先。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D4102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</w:t>
            </w:r>
          </w:p>
        </w:tc>
      </w:tr>
      <w:tr w:rsidR="001B456A" w14:paraId="6BB821E5" w14:textId="77777777" w:rsidTr="003131A9">
        <w:trPr>
          <w:trHeight w:val="27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79629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5791" w14:textId="77777777" w:rsidR="001B456A" w:rsidRDefault="001B456A" w:rsidP="003131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项目部</w:t>
            </w:r>
          </w:p>
          <w:p w14:paraId="75144A1D" w14:textId="77777777" w:rsidR="001B456A" w:rsidRDefault="001B456A" w:rsidP="003131A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合约部负责人</w:t>
            </w:r>
          </w:p>
          <w:p w14:paraId="266C1EB7" w14:textId="77777777" w:rsidR="001B456A" w:rsidRDefault="001B456A" w:rsidP="003131A9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（房建类）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26C7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</w:p>
          <w:p w14:paraId="51536108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建筑工程类相关专业本科及以上学历。</w:t>
            </w:r>
          </w:p>
          <w:p w14:paraId="06BE475A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从事3年及以上建筑工程项目招投标、商务核算、成本管理等相关工作，具有一个及以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上房建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项目同岗位工作经验。</w:t>
            </w:r>
          </w:p>
          <w:p w14:paraId="4CC3FA32" w14:textId="77777777" w:rsidR="001B456A" w:rsidRDefault="001B456A" w:rsidP="003131A9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工程系列初级及以上职称或持有造价工程师、建造师等执业资格证书；持有一级造价工程师执业资格证书者优先。</w:t>
            </w:r>
          </w:p>
          <w:p w14:paraId="15623A57" w14:textId="77777777" w:rsidR="001B456A" w:rsidRDefault="001B456A" w:rsidP="003131A9">
            <w:pPr>
              <w:pStyle w:val="2"/>
              <w:ind w:left="0" w:firstLine="0"/>
              <w:rPr>
                <w:rFonts w:ascii="仿宋" w:eastAsia="仿宋" w:hAnsi="仿宋" w:cs="仿宋"/>
              </w:rPr>
            </w:pPr>
          </w:p>
          <w:p w14:paraId="7464DDD7" w14:textId="77777777" w:rsidR="001B456A" w:rsidRDefault="001B456A" w:rsidP="003131A9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F70D2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</w:tbl>
    <w:p w14:paraId="11F946D4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231EF794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760CA3F5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5DFADAE0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7BAB9A5D" w14:textId="77777777" w:rsidR="001B456A" w:rsidRDefault="001B456A" w:rsidP="001B456A">
      <w:pPr>
        <w:rPr>
          <w:sz w:val="32"/>
          <w:szCs w:val="32"/>
        </w:rPr>
      </w:pPr>
    </w:p>
    <w:p w14:paraId="014DDD92" w14:textId="77777777" w:rsidR="001B456A" w:rsidRDefault="001B456A" w:rsidP="001B456A">
      <w:pPr>
        <w:rPr>
          <w:sz w:val="32"/>
          <w:szCs w:val="32"/>
        </w:rPr>
      </w:pPr>
    </w:p>
    <w:p w14:paraId="2339E037" w14:textId="77777777" w:rsidR="001B456A" w:rsidRDefault="001B456A" w:rsidP="001B456A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w w:val="98"/>
          <w:sz w:val="44"/>
          <w:szCs w:val="44"/>
        </w:rPr>
        <w:t>安徽建工州来建设投资有限公司高校毕业生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招聘岗位、人数及专业条件</w:t>
      </w:r>
    </w:p>
    <w:p w14:paraId="7E5B5DF8" w14:textId="77777777" w:rsidR="001B456A" w:rsidRDefault="001B456A" w:rsidP="001B456A"/>
    <w:tbl>
      <w:tblPr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284"/>
        <w:gridCol w:w="4472"/>
        <w:gridCol w:w="1253"/>
        <w:gridCol w:w="1162"/>
      </w:tblGrid>
      <w:tr w:rsidR="001B456A" w14:paraId="0081C7A9" w14:textId="77777777" w:rsidTr="003131A9">
        <w:trPr>
          <w:trHeight w:val="766"/>
          <w:jc w:val="center"/>
        </w:trPr>
        <w:tc>
          <w:tcPr>
            <w:tcW w:w="819" w:type="dxa"/>
            <w:vAlign w:val="center"/>
          </w:tcPr>
          <w:p w14:paraId="1230DD15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14:paraId="779E32BC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招聘岗位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14:paraId="0B0D5AC6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专业要求</w:t>
            </w:r>
          </w:p>
        </w:tc>
        <w:tc>
          <w:tcPr>
            <w:tcW w:w="1253" w:type="dxa"/>
            <w:vAlign w:val="center"/>
          </w:tcPr>
          <w:p w14:paraId="1A6016CE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学历要求</w:t>
            </w:r>
          </w:p>
        </w:tc>
        <w:tc>
          <w:tcPr>
            <w:tcW w:w="1162" w:type="dxa"/>
            <w:vAlign w:val="center"/>
          </w:tcPr>
          <w:p w14:paraId="73578B24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招聘人数</w:t>
            </w:r>
          </w:p>
        </w:tc>
      </w:tr>
      <w:tr w:rsidR="001B456A" w14:paraId="4C39A740" w14:textId="77777777" w:rsidTr="003131A9">
        <w:trPr>
          <w:trHeight w:val="1162"/>
          <w:jc w:val="center"/>
        </w:trPr>
        <w:tc>
          <w:tcPr>
            <w:tcW w:w="819" w:type="dxa"/>
            <w:vAlign w:val="center"/>
          </w:tcPr>
          <w:p w14:paraId="0DD5614F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</w:t>
            </w:r>
          </w:p>
        </w:tc>
        <w:tc>
          <w:tcPr>
            <w:tcW w:w="1284" w:type="dxa"/>
            <w:vMerge w:val="restart"/>
            <w:tcBorders>
              <w:right w:val="single" w:sz="4" w:space="0" w:color="auto"/>
            </w:tcBorders>
            <w:vAlign w:val="center"/>
          </w:tcPr>
          <w:p w14:paraId="4E02CF0B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项目管理岗</w:t>
            </w:r>
          </w:p>
        </w:tc>
        <w:tc>
          <w:tcPr>
            <w:tcW w:w="4472" w:type="dxa"/>
            <w:vMerge w:val="restart"/>
            <w:tcBorders>
              <w:left w:val="single" w:sz="4" w:space="0" w:color="auto"/>
            </w:tcBorders>
            <w:vAlign w:val="center"/>
          </w:tcPr>
          <w:p w14:paraId="5CCDB8F1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项目管理岗位各相关专业。</w:t>
            </w:r>
          </w:p>
        </w:tc>
        <w:tc>
          <w:tcPr>
            <w:tcW w:w="1253" w:type="dxa"/>
            <w:vAlign w:val="center"/>
          </w:tcPr>
          <w:p w14:paraId="5B3CD2E9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大专及以上</w:t>
            </w:r>
          </w:p>
        </w:tc>
        <w:tc>
          <w:tcPr>
            <w:tcW w:w="1162" w:type="dxa"/>
            <w:vAlign w:val="center"/>
          </w:tcPr>
          <w:p w14:paraId="47741AEC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2</w:t>
            </w:r>
          </w:p>
        </w:tc>
      </w:tr>
      <w:tr w:rsidR="001B456A" w14:paraId="4D17C2D0" w14:textId="77777777" w:rsidTr="003131A9">
        <w:trPr>
          <w:trHeight w:val="1312"/>
          <w:jc w:val="center"/>
        </w:trPr>
        <w:tc>
          <w:tcPr>
            <w:tcW w:w="819" w:type="dxa"/>
            <w:vAlign w:val="center"/>
          </w:tcPr>
          <w:p w14:paraId="5AD22215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2</w:t>
            </w:r>
          </w:p>
        </w:tc>
        <w:tc>
          <w:tcPr>
            <w:tcW w:w="1284" w:type="dxa"/>
            <w:vMerge/>
            <w:tcBorders>
              <w:right w:val="single" w:sz="4" w:space="0" w:color="auto"/>
            </w:tcBorders>
            <w:vAlign w:val="center"/>
          </w:tcPr>
          <w:p w14:paraId="4A7265AE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4472" w:type="dxa"/>
            <w:vMerge/>
            <w:tcBorders>
              <w:left w:val="single" w:sz="4" w:space="0" w:color="auto"/>
            </w:tcBorders>
            <w:vAlign w:val="center"/>
          </w:tcPr>
          <w:p w14:paraId="21B3AD30" w14:textId="77777777" w:rsidR="001B456A" w:rsidRDefault="001B456A" w:rsidP="003131A9">
            <w:pPr>
              <w:widowControl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253" w:type="dxa"/>
            <w:vAlign w:val="center"/>
          </w:tcPr>
          <w:p w14:paraId="0507D046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本科及以上</w:t>
            </w:r>
          </w:p>
        </w:tc>
        <w:tc>
          <w:tcPr>
            <w:tcW w:w="1162" w:type="dxa"/>
            <w:vAlign w:val="center"/>
          </w:tcPr>
          <w:p w14:paraId="17CDCBFF" w14:textId="77777777" w:rsidR="001B456A" w:rsidRDefault="001B456A" w:rsidP="003131A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3</w:t>
            </w:r>
          </w:p>
        </w:tc>
      </w:tr>
      <w:tr w:rsidR="001B456A" w14:paraId="7DE8A6B6" w14:textId="77777777" w:rsidTr="003131A9">
        <w:trPr>
          <w:trHeight w:val="1452"/>
          <w:jc w:val="center"/>
        </w:trPr>
        <w:tc>
          <w:tcPr>
            <w:tcW w:w="7828" w:type="dxa"/>
            <w:gridSpan w:val="4"/>
            <w:vAlign w:val="center"/>
          </w:tcPr>
          <w:p w14:paraId="239982DA" w14:textId="77777777" w:rsidR="001B456A" w:rsidRDefault="001B456A" w:rsidP="003131A9">
            <w:pPr>
              <w:pStyle w:val="TableParagraph"/>
              <w:jc w:val="center"/>
              <w:rPr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合      计</w:t>
            </w:r>
          </w:p>
        </w:tc>
        <w:tc>
          <w:tcPr>
            <w:tcW w:w="1162" w:type="dxa"/>
            <w:vAlign w:val="center"/>
          </w:tcPr>
          <w:p w14:paraId="533D9E24" w14:textId="77777777" w:rsidR="001B456A" w:rsidRDefault="001B456A" w:rsidP="003131A9">
            <w:pPr>
              <w:pStyle w:val="TableParagraph"/>
              <w:jc w:val="center"/>
              <w:rPr>
                <w:b/>
                <w:bCs/>
                <w:sz w:val="24"/>
                <w:lang w:bidi="ar"/>
              </w:rPr>
            </w:pPr>
            <w:r>
              <w:rPr>
                <w:rFonts w:hint="eastAsia"/>
                <w:b/>
                <w:bCs/>
                <w:sz w:val="24"/>
                <w:lang w:bidi="ar"/>
              </w:rPr>
              <w:t>5</w:t>
            </w:r>
          </w:p>
        </w:tc>
      </w:tr>
    </w:tbl>
    <w:p w14:paraId="615099F0" w14:textId="77777777" w:rsidR="001B456A" w:rsidRDefault="001B456A" w:rsidP="001B456A">
      <w:pPr>
        <w:rPr>
          <w:rFonts w:eastAsia="宋体"/>
        </w:rPr>
      </w:pPr>
    </w:p>
    <w:p w14:paraId="6C2E75E9" w14:textId="77777777" w:rsidR="001B456A" w:rsidRDefault="001B456A" w:rsidP="001B456A">
      <w:pPr>
        <w:pStyle w:val="2"/>
        <w:rPr>
          <w:rFonts w:ascii="仿宋_GB2312" w:eastAsia="仿宋_GB2312" w:hAnsi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</w:p>
    <w:p w14:paraId="4D6E50CC" w14:textId="77777777" w:rsidR="001B456A" w:rsidRDefault="001B456A" w:rsidP="001B456A">
      <w:pPr>
        <w:pStyle w:val="2"/>
        <w:rPr>
          <w:rFonts w:ascii="仿宋_GB2312" w:eastAsia="仿宋_GB2312" w:hAnsi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</w:p>
    <w:p w14:paraId="1C1E8458" w14:textId="77777777" w:rsidR="001B456A" w:rsidRDefault="001B456A" w:rsidP="001B456A">
      <w:pPr>
        <w:pStyle w:val="2"/>
        <w:rPr>
          <w:rFonts w:ascii="仿宋_GB2312" w:eastAsia="仿宋_GB2312" w:hAnsi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</w:p>
    <w:p w14:paraId="59C7DC77" w14:textId="77777777" w:rsidR="001B456A" w:rsidRDefault="001B456A" w:rsidP="001B456A">
      <w:pPr>
        <w:pStyle w:val="2"/>
        <w:rPr>
          <w:rFonts w:ascii="仿宋_GB2312" w:eastAsia="仿宋_GB2312" w:hAnsi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</w:p>
    <w:p w14:paraId="6361996B" w14:textId="77777777" w:rsidR="001B456A" w:rsidRDefault="001B456A" w:rsidP="001B456A">
      <w:pPr>
        <w:pStyle w:val="2"/>
        <w:rPr>
          <w:rFonts w:ascii="仿宋_GB2312" w:eastAsia="仿宋_GB2312" w:hAnsi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</w:p>
    <w:p w14:paraId="3247960F" w14:textId="77777777" w:rsidR="001B456A" w:rsidRDefault="001B456A" w:rsidP="001B456A">
      <w:pPr>
        <w:pStyle w:val="2"/>
        <w:rPr>
          <w:rFonts w:ascii="仿宋_GB2312" w:eastAsia="仿宋_GB2312" w:hAnsi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</w:p>
    <w:p w14:paraId="23206A86" w14:textId="77777777" w:rsidR="001B456A" w:rsidRDefault="001B456A"/>
    <w:sectPr w:rsidR="001B4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A"/>
    <w:rsid w:val="001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010E"/>
  <w15:chartTrackingRefBased/>
  <w15:docId w15:val="{06317466-EE7E-4D8F-A2F5-9D118198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B45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B456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B456A"/>
    <w:rPr>
      <w:szCs w:val="24"/>
    </w:rPr>
  </w:style>
  <w:style w:type="paragraph" w:styleId="2">
    <w:name w:val="Body Text First Indent 2"/>
    <w:basedOn w:val="a3"/>
    <w:link w:val="20"/>
    <w:qFormat/>
    <w:rsid w:val="001B456A"/>
    <w:pPr>
      <w:spacing w:after="0"/>
      <w:ind w:leftChars="0" w:firstLine="210"/>
    </w:pPr>
    <w:rPr>
      <w:rFonts w:ascii="Times New Roman" w:eastAsia="宋体" w:hAnsi="Times New Roman" w:cs="Times New Roman"/>
    </w:rPr>
  </w:style>
  <w:style w:type="character" w:customStyle="1" w:styleId="20">
    <w:name w:val="正文文本首行缩进 2 字符"/>
    <w:basedOn w:val="a4"/>
    <w:link w:val="2"/>
    <w:rsid w:val="001B456A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1B456A"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敏</dc:creator>
  <cp:keywords/>
  <dc:description/>
  <cp:lastModifiedBy>骆 敏</cp:lastModifiedBy>
  <cp:revision>1</cp:revision>
  <dcterms:created xsi:type="dcterms:W3CDTF">2022-08-23T09:52:00Z</dcterms:created>
  <dcterms:modified xsi:type="dcterms:W3CDTF">2022-08-23T09:53:00Z</dcterms:modified>
</cp:coreProperties>
</file>